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6A" w:rsidRPr="00B60E6A" w:rsidRDefault="00B60E6A" w:rsidP="00B60E6A">
      <w:pPr>
        <w:jc w:val="center"/>
        <w:rPr>
          <w:b/>
        </w:rPr>
      </w:pPr>
      <w:r w:rsidRPr="00B60E6A">
        <w:rPr>
          <w:b/>
        </w:rPr>
        <w:t>True Colors: Plant Pigments</w:t>
      </w:r>
    </w:p>
    <w:p w:rsidR="00B60E6A" w:rsidRPr="00B60E6A" w:rsidRDefault="00B60E6A" w:rsidP="00B60E6A">
      <w:pPr>
        <w:rPr>
          <w:sz w:val="18"/>
          <w:szCs w:val="18"/>
        </w:rPr>
      </w:pPr>
      <w:r w:rsidRPr="00B60E6A">
        <w:rPr>
          <w:sz w:val="18"/>
          <w:szCs w:val="18"/>
        </w:rPr>
        <w:t xml:space="preserve">[Adapted from Dayna Wilhelm Photosynthesis Unit - Blacksburg High School -Mr. Wilkins’ Biology Courses] </w:t>
      </w:r>
    </w:p>
    <w:p w:rsidR="00B60E6A" w:rsidRDefault="00B60E6A" w:rsidP="00B60E6A">
      <w:r>
        <w:t xml:space="preserve">We can see the pigments that capture the light using a method called paper chromatography. In paper chromatography, the solvent (acetone) moves up the paper carrying with it the dissolved substances (plant pigments). The pigments are carried along at different rates because they are not equally soluble in the solvent and are attracted in different degrees to the paper. </w:t>
      </w:r>
    </w:p>
    <w:p w:rsidR="00B60E6A" w:rsidRDefault="00B60E6A" w:rsidP="00B60E6A">
      <w:r>
        <w:t xml:space="preserve">Materials (per pair): </w:t>
      </w:r>
    </w:p>
    <w:p w:rsidR="00B60E6A" w:rsidRDefault="00B60E6A" w:rsidP="00B60E6A">
      <w:pPr>
        <w:pStyle w:val="ListParagraph"/>
        <w:numPr>
          <w:ilvl w:val="0"/>
          <w:numId w:val="1"/>
        </w:numPr>
      </w:pPr>
      <w:r>
        <w:t xml:space="preserve"> Strips of filter paper Coin </w:t>
      </w:r>
      <w:r>
        <w:t xml:space="preserve">    </w:t>
      </w:r>
    </w:p>
    <w:p w:rsidR="00B60E6A" w:rsidRDefault="00B60E6A" w:rsidP="00B60E6A">
      <w:pPr>
        <w:pStyle w:val="ListParagraph"/>
        <w:numPr>
          <w:ilvl w:val="0"/>
          <w:numId w:val="1"/>
        </w:numPr>
      </w:pPr>
      <w:r>
        <w:t xml:space="preserve">Acetone Pencil </w:t>
      </w:r>
    </w:p>
    <w:p w:rsidR="00B60E6A" w:rsidRDefault="00B60E6A" w:rsidP="00B60E6A">
      <w:pPr>
        <w:pStyle w:val="ListParagraph"/>
        <w:numPr>
          <w:ilvl w:val="0"/>
          <w:numId w:val="1"/>
        </w:numPr>
      </w:pPr>
      <w:r>
        <w:t xml:space="preserve">150-mL beaker Metric ruler </w:t>
      </w:r>
    </w:p>
    <w:p w:rsidR="00B60E6A" w:rsidRDefault="00B60E6A" w:rsidP="00B60E6A">
      <w:pPr>
        <w:pStyle w:val="ListParagraph"/>
        <w:numPr>
          <w:ilvl w:val="0"/>
          <w:numId w:val="1"/>
        </w:numPr>
      </w:pPr>
      <w:r>
        <w:t xml:space="preserve">Cover for the beaker Fresh spinach leaf </w:t>
      </w:r>
    </w:p>
    <w:p w:rsidR="00B60E6A" w:rsidRDefault="00B60E6A" w:rsidP="00B60E6A">
      <w:pPr>
        <w:pStyle w:val="ListParagraph"/>
        <w:numPr>
          <w:ilvl w:val="0"/>
          <w:numId w:val="1"/>
        </w:numPr>
      </w:pPr>
      <w:r>
        <w:t xml:space="preserve">Coleus leaf (or other red leaf) </w:t>
      </w:r>
    </w:p>
    <w:p w:rsidR="00B60E6A" w:rsidRDefault="00B60E6A" w:rsidP="00B60E6A">
      <w:r>
        <w:t xml:space="preserve">Procedure: </w:t>
      </w:r>
    </w:p>
    <w:p w:rsidR="00B60E6A" w:rsidRDefault="00B60E6A" w:rsidP="00B60E6A">
      <w:r>
        <w:t xml:space="preserve">1. </w:t>
      </w:r>
      <w:proofErr w:type="gramStart"/>
      <w:r>
        <w:t>Using</w:t>
      </w:r>
      <w:proofErr w:type="gramEnd"/>
      <w:r>
        <w:t xml:space="preserve"> a pencil, draw a base line 1.5 cm from the bottom of the strip of paper. </w:t>
      </w:r>
    </w:p>
    <w:p w:rsidR="00B60E6A" w:rsidRDefault="00B60E6A" w:rsidP="00B60E6A">
      <w:r>
        <w:t xml:space="preserve">2. Place the spinach leaf over the line and use the coin to rub the leaf onto the paper. (The teacher will demonstrate.) </w:t>
      </w:r>
    </w:p>
    <w:p w:rsidR="00B60E6A" w:rsidRDefault="00B60E6A" w:rsidP="00B60E6A">
      <w:r>
        <w:t xml:space="preserve">3. Repeat for the Coleus leaf. </w:t>
      </w:r>
    </w:p>
    <w:p w:rsidR="0065182E" w:rsidRDefault="00B60E6A" w:rsidP="00B60E6A">
      <w:r>
        <w:t>4. Add enough acetone to cover the bottom of the beaker (no more than 1cm).</w:t>
      </w:r>
    </w:p>
    <w:p w:rsidR="00B60E6A" w:rsidRDefault="00B60E6A" w:rsidP="00B60E6A">
      <w:r>
        <w:t xml:space="preserve">5. Lower the filter paper into the beaker. Be careful to keep the paper in an upright position. Cover the beaker. Do not disturb the beaker for approximately 15 minutes or until the solvent is about 1cm from the top of the strip of paper. </w:t>
      </w:r>
    </w:p>
    <w:p w:rsidR="00B60E6A" w:rsidRDefault="00B60E6A" w:rsidP="00B60E6A">
      <w:r>
        <w:t>6. When the solvent is about 1 cm from the top of the paper, remove the paper and mark the</w:t>
      </w:r>
      <w:r>
        <w:t xml:space="preserve"> </w:t>
      </w:r>
      <w:r>
        <w:t>farthest point of the solvent’s progress (front line) with your pencil before this line evaporates.</w:t>
      </w:r>
    </w:p>
    <w:p w:rsidR="00B60E6A" w:rsidRDefault="00B60E6A" w:rsidP="00B60E6A">
      <w:r w:rsidRPr="00B60E6A">
        <w:rPr>
          <w:b/>
        </w:rPr>
        <w:t>Hypothesis and Rationale</w:t>
      </w:r>
      <w:r>
        <w:t>: What do you think is going to happen and why?</w:t>
      </w:r>
    </w:p>
    <w:p w:rsidR="00B60E6A" w:rsidRDefault="00B60E6A" w:rsidP="00B60E6A"/>
    <w:p w:rsidR="00B60E6A" w:rsidRDefault="00B60E6A" w:rsidP="00B60E6A">
      <w:r>
        <w:rPr>
          <w:b/>
        </w:rPr>
        <w:t xml:space="preserve">Experimental </w:t>
      </w:r>
      <w:r w:rsidRPr="00B60E6A">
        <w:rPr>
          <w:b/>
        </w:rPr>
        <w:t>Observations</w:t>
      </w:r>
      <w:r>
        <w:t>: Use the space below to draw a sketch of your chromatogram. Use appropriate colors.</w:t>
      </w:r>
    </w:p>
    <w:p w:rsidR="00B60E6A" w:rsidRDefault="00B60E6A" w:rsidP="00B60E6A">
      <w:r>
        <w:t>Possible colors:  faint yellow-carotenes</w:t>
      </w:r>
      <w:r>
        <w:t xml:space="preserve">, </w:t>
      </w:r>
      <w:r>
        <w:t>yellow-xanthophyll</w:t>
      </w:r>
      <w:r>
        <w:t xml:space="preserve">, </w:t>
      </w:r>
      <w:r>
        <w:t>bright green-chlorophyll a</w:t>
      </w:r>
      <w:r>
        <w:t xml:space="preserve">, </w:t>
      </w:r>
      <w:r>
        <w:t>yellow green-chlorophyll b</w:t>
      </w:r>
      <w:r>
        <w:t>,</w:t>
      </w:r>
      <w:r>
        <w:t xml:space="preserve"> red-anthocyanin.</w:t>
      </w:r>
    </w:p>
    <w:p w:rsidR="00B60E6A" w:rsidRDefault="00B60E6A" w:rsidP="00B60E6A"/>
    <w:p w:rsidR="00B60E6A" w:rsidRDefault="00B60E6A" w:rsidP="00B60E6A"/>
    <w:p w:rsidR="00B60E6A" w:rsidRDefault="00B60E6A" w:rsidP="00B60E6A"/>
    <w:p w:rsidR="00B60E6A" w:rsidRDefault="00B60E6A" w:rsidP="00B60E6A"/>
    <w:p w:rsidR="00B60E6A" w:rsidRDefault="00B60E6A" w:rsidP="00B60E6A"/>
    <w:p w:rsidR="008533D2" w:rsidRDefault="008533D2" w:rsidP="00B60E6A"/>
    <w:p w:rsidR="008533D2" w:rsidRDefault="008533D2" w:rsidP="00B60E6A"/>
    <w:p w:rsidR="00B60E6A" w:rsidRDefault="00B60E6A" w:rsidP="00B60E6A">
      <w:r>
        <w:lastRenderedPageBreak/>
        <w:t>Using your data and the other partner group’s data to fill in the following table:</w:t>
      </w:r>
    </w:p>
    <w:tbl>
      <w:tblPr>
        <w:tblStyle w:val="TableGrid"/>
        <w:tblW w:w="0" w:type="auto"/>
        <w:tblLook w:val="04A0" w:firstRow="1" w:lastRow="0" w:firstColumn="1" w:lastColumn="0" w:noHBand="0" w:noVBand="1"/>
      </w:tblPr>
      <w:tblGrid>
        <w:gridCol w:w="1458"/>
        <w:gridCol w:w="900"/>
        <w:gridCol w:w="5130"/>
        <w:gridCol w:w="3708"/>
      </w:tblGrid>
      <w:tr w:rsidR="006B37AD" w:rsidTr="006B37AD">
        <w:tc>
          <w:tcPr>
            <w:tcW w:w="1458" w:type="dxa"/>
            <w:tcBorders>
              <w:top w:val="nil"/>
              <w:left w:val="nil"/>
              <w:bottom w:val="single" w:sz="4" w:space="0" w:color="auto"/>
            </w:tcBorders>
          </w:tcPr>
          <w:p w:rsidR="006B37AD" w:rsidRDefault="006B37AD" w:rsidP="00B60E6A"/>
        </w:tc>
        <w:tc>
          <w:tcPr>
            <w:tcW w:w="900" w:type="dxa"/>
          </w:tcPr>
          <w:p w:rsidR="006B37AD" w:rsidRDefault="006B37AD" w:rsidP="006B37AD">
            <w:pPr>
              <w:jc w:val="center"/>
            </w:pPr>
            <w:r>
              <w:t>Line</w:t>
            </w:r>
          </w:p>
        </w:tc>
        <w:tc>
          <w:tcPr>
            <w:tcW w:w="5130" w:type="dxa"/>
          </w:tcPr>
          <w:p w:rsidR="006B37AD" w:rsidRDefault="006B37AD" w:rsidP="006B37AD">
            <w:pPr>
              <w:jc w:val="center"/>
            </w:pPr>
            <w:r>
              <w:t>Color observed</w:t>
            </w:r>
          </w:p>
        </w:tc>
        <w:tc>
          <w:tcPr>
            <w:tcW w:w="3708" w:type="dxa"/>
          </w:tcPr>
          <w:p w:rsidR="006B37AD" w:rsidRDefault="006B37AD" w:rsidP="006B37AD">
            <w:pPr>
              <w:jc w:val="center"/>
            </w:pPr>
            <w:r>
              <w:t>Probably Pigment</w:t>
            </w:r>
          </w:p>
        </w:tc>
      </w:tr>
      <w:tr w:rsidR="006B37AD" w:rsidTr="006B37AD">
        <w:tc>
          <w:tcPr>
            <w:tcW w:w="1458" w:type="dxa"/>
            <w:tcBorders>
              <w:bottom w:val="nil"/>
            </w:tcBorders>
          </w:tcPr>
          <w:p w:rsidR="006B37AD" w:rsidRDefault="006B37AD" w:rsidP="00B60E6A"/>
        </w:tc>
        <w:tc>
          <w:tcPr>
            <w:tcW w:w="900" w:type="dxa"/>
          </w:tcPr>
          <w:p w:rsidR="006B37AD" w:rsidRDefault="006B37AD" w:rsidP="006B37AD">
            <w:pPr>
              <w:spacing w:line="480" w:lineRule="auto"/>
              <w:jc w:val="center"/>
            </w:pPr>
            <w:r>
              <w:t>1</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top w:val="nil"/>
              <w:bottom w:val="nil"/>
            </w:tcBorders>
          </w:tcPr>
          <w:p w:rsidR="006B37AD" w:rsidRDefault="006B37AD" w:rsidP="00B60E6A"/>
        </w:tc>
        <w:tc>
          <w:tcPr>
            <w:tcW w:w="900" w:type="dxa"/>
          </w:tcPr>
          <w:p w:rsidR="006B37AD" w:rsidRDefault="006B37AD" w:rsidP="006B37AD">
            <w:pPr>
              <w:spacing w:line="480" w:lineRule="auto"/>
              <w:jc w:val="center"/>
            </w:pPr>
            <w:r>
              <w:t>2</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top w:val="nil"/>
              <w:bottom w:val="nil"/>
            </w:tcBorders>
          </w:tcPr>
          <w:p w:rsidR="006B37AD" w:rsidRPr="006B37AD" w:rsidRDefault="006B37AD" w:rsidP="00B60E6A">
            <w:pPr>
              <w:rPr>
                <w:rFonts w:ascii="Arial Black" w:hAnsi="Arial Black"/>
                <w:b/>
              </w:rPr>
            </w:pPr>
            <w:r w:rsidRPr="006B37AD">
              <w:rPr>
                <w:rFonts w:ascii="Arial Black" w:hAnsi="Arial Black"/>
                <w:b/>
              </w:rPr>
              <w:t>Spinach</w:t>
            </w:r>
          </w:p>
        </w:tc>
        <w:tc>
          <w:tcPr>
            <w:tcW w:w="900" w:type="dxa"/>
          </w:tcPr>
          <w:p w:rsidR="006B37AD" w:rsidRDefault="006B37AD" w:rsidP="006B37AD">
            <w:pPr>
              <w:spacing w:line="480" w:lineRule="auto"/>
              <w:jc w:val="center"/>
            </w:pPr>
            <w:r>
              <w:t>3</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top w:val="nil"/>
              <w:bottom w:val="nil"/>
            </w:tcBorders>
          </w:tcPr>
          <w:p w:rsidR="006B37AD" w:rsidRDefault="006B37AD" w:rsidP="00B60E6A"/>
        </w:tc>
        <w:tc>
          <w:tcPr>
            <w:tcW w:w="900" w:type="dxa"/>
          </w:tcPr>
          <w:p w:rsidR="006B37AD" w:rsidRDefault="006B37AD" w:rsidP="006B37AD">
            <w:pPr>
              <w:spacing w:line="480" w:lineRule="auto"/>
              <w:jc w:val="center"/>
            </w:pPr>
            <w:r>
              <w:t>4</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top w:val="nil"/>
              <w:bottom w:val="single" w:sz="4" w:space="0" w:color="auto"/>
            </w:tcBorders>
          </w:tcPr>
          <w:p w:rsidR="006B37AD" w:rsidRDefault="006B37AD" w:rsidP="00B60E6A"/>
        </w:tc>
        <w:tc>
          <w:tcPr>
            <w:tcW w:w="900" w:type="dxa"/>
          </w:tcPr>
          <w:p w:rsidR="006B37AD" w:rsidRDefault="006B37AD" w:rsidP="006B37AD">
            <w:pPr>
              <w:spacing w:line="480" w:lineRule="auto"/>
              <w:jc w:val="center"/>
            </w:pPr>
            <w:r>
              <w:t>5</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bottom w:val="nil"/>
            </w:tcBorders>
          </w:tcPr>
          <w:p w:rsidR="006B37AD" w:rsidRDefault="006B37AD" w:rsidP="00B60E6A"/>
        </w:tc>
        <w:tc>
          <w:tcPr>
            <w:tcW w:w="900" w:type="dxa"/>
          </w:tcPr>
          <w:p w:rsidR="006B37AD" w:rsidRDefault="006B37AD" w:rsidP="006B37AD">
            <w:pPr>
              <w:spacing w:line="480" w:lineRule="auto"/>
              <w:jc w:val="center"/>
            </w:pPr>
            <w:r>
              <w:t>1</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top w:val="nil"/>
              <w:bottom w:val="nil"/>
            </w:tcBorders>
          </w:tcPr>
          <w:p w:rsidR="006B37AD" w:rsidRDefault="006B37AD" w:rsidP="00B60E6A"/>
        </w:tc>
        <w:tc>
          <w:tcPr>
            <w:tcW w:w="900" w:type="dxa"/>
          </w:tcPr>
          <w:p w:rsidR="006B37AD" w:rsidRDefault="006B37AD" w:rsidP="006B37AD">
            <w:pPr>
              <w:spacing w:line="480" w:lineRule="auto"/>
              <w:jc w:val="center"/>
            </w:pPr>
            <w:r>
              <w:t>2</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top w:val="nil"/>
              <w:bottom w:val="nil"/>
            </w:tcBorders>
          </w:tcPr>
          <w:p w:rsidR="006B37AD" w:rsidRPr="006B37AD" w:rsidRDefault="006B37AD" w:rsidP="00B60E6A">
            <w:pPr>
              <w:rPr>
                <w:rFonts w:ascii="Arial Black" w:hAnsi="Arial Black"/>
                <w:b/>
                <w:sz w:val="24"/>
                <w:szCs w:val="24"/>
              </w:rPr>
            </w:pPr>
            <w:r w:rsidRPr="006B37AD">
              <w:rPr>
                <w:rFonts w:ascii="Arial Black" w:hAnsi="Arial Black"/>
                <w:b/>
                <w:sz w:val="24"/>
                <w:szCs w:val="24"/>
              </w:rPr>
              <w:t>Coleus</w:t>
            </w:r>
          </w:p>
        </w:tc>
        <w:tc>
          <w:tcPr>
            <w:tcW w:w="900" w:type="dxa"/>
          </w:tcPr>
          <w:p w:rsidR="006B37AD" w:rsidRDefault="006B37AD" w:rsidP="006B37AD">
            <w:pPr>
              <w:spacing w:line="480" w:lineRule="auto"/>
              <w:jc w:val="center"/>
            </w:pPr>
            <w:r>
              <w:t>3</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top w:val="nil"/>
              <w:bottom w:val="nil"/>
            </w:tcBorders>
          </w:tcPr>
          <w:p w:rsidR="006B37AD" w:rsidRDefault="006B37AD" w:rsidP="00B60E6A"/>
        </w:tc>
        <w:tc>
          <w:tcPr>
            <w:tcW w:w="900" w:type="dxa"/>
          </w:tcPr>
          <w:p w:rsidR="006B37AD" w:rsidRDefault="006B37AD" w:rsidP="006B37AD">
            <w:pPr>
              <w:spacing w:line="480" w:lineRule="auto"/>
              <w:jc w:val="center"/>
            </w:pPr>
            <w:r>
              <w:t>4</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r w:rsidR="006B37AD" w:rsidTr="006B37AD">
        <w:tc>
          <w:tcPr>
            <w:tcW w:w="1458" w:type="dxa"/>
            <w:tcBorders>
              <w:top w:val="nil"/>
            </w:tcBorders>
          </w:tcPr>
          <w:p w:rsidR="006B37AD" w:rsidRDefault="006B37AD" w:rsidP="00B60E6A"/>
        </w:tc>
        <w:tc>
          <w:tcPr>
            <w:tcW w:w="900" w:type="dxa"/>
          </w:tcPr>
          <w:p w:rsidR="006B37AD" w:rsidRDefault="006B37AD" w:rsidP="006B37AD">
            <w:pPr>
              <w:spacing w:line="480" w:lineRule="auto"/>
              <w:jc w:val="center"/>
            </w:pPr>
            <w:r>
              <w:t>5</w:t>
            </w:r>
          </w:p>
        </w:tc>
        <w:tc>
          <w:tcPr>
            <w:tcW w:w="5130" w:type="dxa"/>
          </w:tcPr>
          <w:p w:rsidR="006B37AD" w:rsidRDefault="006B37AD" w:rsidP="006B37AD">
            <w:pPr>
              <w:spacing w:line="480" w:lineRule="auto"/>
            </w:pPr>
          </w:p>
        </w:tc>
        <w:tc>
          <w:tcPr>
            <w:tcW w:w="3708" w:type="dxa"/>
          </w:tcPr>
          <w:p w:rsidR="006B37AD" w:rsidRDefault="006B37AD" w:rsidP="006B37AD">
            <w:pPr>
              <w:spacing w:line="480" w:lineRule="auto"/>
            </w:pPr>
          </w:p>
        </w:tc>
      </w:tr>
    </w:tbl>
    <w:p w:rsidR="008533D2" w:rsidRPr="008533D2" w:rsidRDefault="008533D2" w:rsidP="00B60E6A">
      <w:pPr>
        <w:rPr>
          <w:b/>
        </w:rPr>
      </w:pPr>
      <w:r w:rsidRPr="008533D2">
        <w:rPr>
          <w:b/>
        </w:rPr>
        <w:t xml:space="preserve">Questions: </w:t>
      </w:r>
    </w:p>
    <w:p w:rsidR="006B37AD" w:rsidRDefault="006B37AD" w:rsidP="006B37AD">
      <w:pPr>
        <w:pStyle w:val="ListParagraph"/>
        <w:numPr>
          <w:ilvl w:val="0"/>
          <w:numId w:val="2"/>
        </w:numPr>
      </w:pPr>
      <w:r>
        <w:t xml:space="preserve">Photosynthesis begins with the absorption of light, specifically the white light.  What is white light composed of?  We can use a device called a prism to answer this question.  </w:t>
      </w:r>
    </w:p>
    <w:p w:rsidR="008533D2" w:rsidRDefault="008533D2" w:rsidP="008533D2"/>
    <w:p w:rsidR="008533D2" w:rsidRPr="008533D2" w:rsidRDefault="008533D2" w:rsidP="008533D2">
      <w:pPr>
        <w:pStyle w:val="ListParagraph"/>
        <w:numPr>
          <w:ilvl w:val="0"/>
          <w:numId w:val="2"/>
        </w:numPr>
      </w:pPr>
      <w:r>
        <w:t xml:space="preserve"> What colors did you observe through the prism?  </w:t>
      </w:r>
      <w:r>
        <w:rPr>
          <w:i/>
        </w:rPr>
        <w:t>List all of them (there should be 7)</w:t>
      </w:r>
    </w:p>
    <w:p w:rsidR="008533D2" w:rsidRDefault="008533D2" w:rsidP="008533D2"/>
    <w:p w:rsidR="008533D2" w:rsidRDefault="008533D2" w:rsidP="008533D2">
      <w:pPr>
        <w:pStyle w:val="ListParagraph"/>
        <w:numPr>
          <w:ilvl w:val="0"/>
          <w:numId w:val="2"/>
        </w:numPr>
        <w:spacing w:line="480" w:lineRule="auto"/>
      </w:pPr>
      <w:r>
        <w:t xml:space="preserve"> What pigments did you observe in the spinach leaf?</w:t>
      </w:r>
    </w:p>
    <w:p w:rsidR="008533D2" w:rsidRDefault="008533D2" w:rsidP="008533D2">
      <w:pPr>
        <w:pStyle w:val="ListParagraph"/>
      </w:pPr>
    </w:p>
    <w:p w:rsidR="008533D2" w:rsidRDefault="008533D2" w:rsidP="008533D2">
      <w:pPr>
        <w:pStyle w:val="ListParagraph"/>
        <w:numPr>
          <w:ilvl w:val="0"/>
          <w:numId w:val="2"/>
        </w:numPr>
        <w:spacing w:line="480" w:lineRule="auto"/>
      </w:pPr>
      <w:r>
        <w:t xml:space="preserve"> What pigments did you observe in the coleus leaf?</w:t>
      </w:r>
    </w:p>
    <w:p w:rsidR="008533D2" w:rsidRDefault="008533D2" w:rsidP="008533D2">
      <w:pPr>
        <w:pStyle w:val="ListParagraph"/>
      </w:pPr>
    </w:p>
    <w:p w:rsidR="008533D2" w:rsidRDefault="008533D2" w:rsidP="008533D2">
      <w:pPr>
        <w:pStyle w:val="ListParagraph"/>
        <w:numPr>
          <w:ilvl w:val="0"/>
          <w:numId w:val="2"/>
        </w:numPr>
        <w:spacing w:before="240" w:line="480" w:lineRule="auto"/>
      </w:pPr>
      <w:r>
        <w:t xml:space="preserve">How are the two leaves different? </w:t>
      </w:r>
    </w:p>
    <w:p w:rsidR="008533D2" w:rsidRDefault="008533D2" w:rsidP="008533D2">
      <w:pPr>
        <w:pStyle w:val="ListParagraph"/>
      </w:pPr>
    </w:p>
    <w:p w:rsidR="008533D2" w:rsidRDefault="008533D2" w:rsidP="008533D2">
      <w:pPr>
        <w:pStyle w:val="ListParagraph"/>
        <w:numPr>
          <w:ilvl w:val="0"/>
          <w:numId w:val="2"/>
        </w:numPr>
      </w:pPr>
      <w:r>
        <w:t>Which of these leaves can carry out photosynthesis?  Please explain your answer.</w:t>
      </w:r>
    </w:p>
    <w:p w:rsidR="008533D2" w:rsidRDefault="008533D2" w:rsidP="008533D2">
      <w:pPr>
        <w:pStyle w:val="ListParagraph"/>
      </w:pPr>
    </w:p>
    <w:p w:rsidR="008533D2" w:rsidRDefault="008533D2" w:rsidP="008533D2">
      <w:pPr>
        <w:pStyle w:val="ListParagraph"/>
      </w:pPr>
    </w:p>
    <w:p w:rsidR="008533D2" w:rsidRDefault="008533D2" w:rsidP="008533D2">
      <w:pPr>
        <w:pStyle w:val="ListParagraph"/>
      </w:pPr>
    </w:p>
    <w:p w:rsidR="008533D2" w:rsidRDefault="008533D2" w:rsidP="008533D2">
      <w:pPr>
        <w:pStyle w:val="ListParagraph"/>
        <w:numPr>
          <w:ilvl w:val="0"/>
          <w:numId w:val="2"/>
        </w:numPr>
      </w:pPr>
      <w:r>
        <w:t>When you look outside in the Fall, you see many vibrant colors like red, yellow, orange, and yellow</w:t>
      </w:r>
    </w:p>
    <w:p w:rsidR="008533D2" w:rsidRDefault="008533D2" w:rsidP="008533D2">
      <w:pPr>
        <w:pStyle w:val="ListParagraph"/>
        <w:numPr>
          <w:ilvl w:val="1"/>
          <w:numId w:val="2"/>
        </w:numPr>
      </w:pPr>
      <w:r>
        <w:t>Where do you think these colors were during the summer?</w:t>
      </w:r>
    </w:p>
    <w:p w:rsidR="008533D2" w:rsidRDefault="008533D2" w:rsidP="008533D2">
      <w:pPr>
        <w:pStyle w:val="ListParagraph"/>
      </w:pPr>
    </w:p>
    <w:p w:rsidR="008533D2" w:rsidRDefault="008533D2" w:rsidP="008533D2">
      <w:pPr>
        <w:pStyle w:val="ListParagraph"/>
        <w:numPr>
          <w:ilvl w:val="1"/>
          <w:numId w:val="2"/>
        </w:numPr>
      </w:pPr>
      <w:r>
        <w:t>How can they suddenly appear in autumn?</w:t>
      </w:r>
    </w:p>
    <w:p w:rsidR="008533D2" w:rsidRDefault="008533D2" w:rsidP="008533D2">
      <w:pPr>
        <w:pStyle w:val="ListParagraph"/>
      </w:pPr>
    </w:p>
    <w:p w:rsidR="008533D2" w:rsidRDefault="008533D2" w:rsidP="008533D2">
      <w:pPr>
        <w:pStyle w:val="ListParagraph"/>
        <w:ind w:left="1440"/>
      </w:pPr>
    </w:p>
    <w:p w:rsidR="00B60E6A" w:rsidRDefault="008533D2" w:rsidP="00B60E6A">
      <w:pPr>
        <w:pStyle w:val="ListParagraph"/>
        <w:numPr>
          <w:ilvl w:val="0"/>
          <w:numId w:val="2"/>
        </w:numPr>
      </w:pPr>
      <w:r>
        <w:t>Why are leaves green?</w:t>
      </w:r>
      <w:bookmarkStart w:id="0" w:name="_GoBack"/>
      <w:bookmarkEnd w:id="0"/>
    </w:p>
    <w:sectPr w:rsidR="00B60E6A" w:rsidSect="008533D2">
      <w:pgSz w:w="12240" w:h="15840"/>
      <w:pgMar w:top="450" w:right="72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D189F"/>
    <w:multiLevelType w:val="hybridMultilevel"/>
    <w:tmpl w:val="063C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0511B"/>
    <w:multiLevelType w:val="hybridMultilevel"/>
    <w:tmpl w:val="6C66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6A"/>
    <w:rsid w:val="00031EB0"/>
    <w:rsid w:val="00033F17"/>
    <w:rsid w:val="000C101E"/>
    <w:rsid w:val="000D3CC1"/>
    <w:rsid w:val="000E3129"/>
    <w:rsid w:val="00101B34"/>
    <w:rsid w:val="001839CE"/>
    <w:rsid w:val="001C0F7B"/>
    <w:rsid w:val="001C55BE"/>
    <w:rsid w:val="001F3B4F"/>
    <w:rsid w:val="00280B41"/>
    <w:rsid w:val="002F5EE0"/>
    <w:rsid w:val="00306E60"/>
    <w:rsid w:val="00366602"/>
    <w:rsid w:val="003A18D0"/>
    <w:rsid w:val="003B200E"/>
    <w:rsid w:val="004075D5"/>
    <w:rsid w:val="0041784B"/>
    <w:rsid w:val="0043047D"/>
    <w:rsid w:val="004676FA"/>
    <w:rsid w:val="004778F3"/>
    <w:rsid w:val="004779ED"/>
    <w:rsid w:val="004A7841"/>
    <w:rsid w:val="004E02D7"/>
    <w:rsid w:val="00576AF3"/>
    <w:rsid w:val="005A22D7"/>
    <w:rsid w:val="005E75E3"/>
    <w:rsid w:val="0063504F"/>
    <w:rsid w:val="006364D2"/>
    <w:rsid w:val="0065182E"/>
    <w:rsid w:val="00663374"/>
    <w:rsid w:val="00680E3B"/>
    <w:rsid w:val="006B37AD"/>
    <w:rsid w:val="007620E9"/>
    <w:rsid w:val="007727D6"/>
    <w:rsid w:val="007D7A59"/>
    <w:rsid w:val="007F7733"/>
    <w:rsid w:val="0083422F"/>
    <w:rsid w:val="008357BF"/>
    <w:rsid w:val="008533D2"/>
    <w:rsid w:val="008A179C"/>
    <w:rsid w:val="008A5115"/>
    <w:rsid w:val="008D12E0"/>
    <w:rsid w:val="008E747C"/>
    <w:rsid w:val="008E788B"/>
    <w:rsid w:val="009B5263"/>
    <w:rsid w:val="009D5577"/>
    <w:rsid w:val="009F58C7"/>
    <w:rsid w:val="00A57FE9"/>
    <w:rsid w:val="00A95806"/>
    <w:rsid w:val="00AC2546"/>
    <w:rsid w:val="00AF3415"/>
    <w:rsid w:val="00B308F5"/>
    <w:rsid w:val="00B366CB"/>
    <w:rsid w:val="00B60E6A"/>
    <w:rsid w:val="00B811D1"/>
    <w:rsid w:val="00BA270C"/>
    <w:rsid w:val="00BC3352"/>
    <w:rsid w:val="00BD532F"/>
    <w:rsid w:val="00C30B72"/>
    <w:rsid w:val="00C96DA2"/>
    <w:rsid w:val="00CE303D"/>
    <w:rsid w:val="00D5271E"/>
    <w:rsid w:val="00DA3DC4"/>
    <w:rsid w:val="00E01930"/>
    <w:rsid w:val="00E0196A"/>
    <w:rsid w:val="00E20677"/>
    <w:rsid w:val="00E600FD"/>
    <w:rsid w:val="00E90BE9"/>
    <w:rsid w:val="00F01AE1"/>
    <w:rsid w:val="00F116EA"/>
    <w:rsid w:val="00F47A7A"/>
    <w:rsid w:val="00F661D6"/>
    <w:rsid w:val="00F9483E"/>
    <w:rsid w:val="00FC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6A"/>
    <w:pPr>
      <w:ind w:left="720"/>
      <w:contextualSpacing/>
    </w:pPr>
  </w:style>
  <w:style w:type="table" w:styleId="TableGrid">
    <w:name w:val="Table Grid"/>
    <w:basedOn w:val="TableNormal"/>
    <w:uiPriority w:val="59"/>
    <w:rsid w:val="006B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E6A"/>
    <w:pPr>
      <w:ind w:left="720"/>
      <w:contextualSpacing/>
    </w:pPr>
  </w:style>
  <w:style w:type="table" w:styleId="TableGrid">
    <w:name w:val="Table Grid"/>
    <w:basedOn w:val="TableNormal"/>
    <w:uiPriority w:val="59"/>
    <w:rsid w:val="006B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dcterms:created xsi:type="dcterms:W3CDTF">2014-08-28T01:08:00Z</dcterms:created>
  <dcterms:modified xsi:type="dcterms:W3CDTF">2014-08-28T01:25:00Z</dcterms:modified>
</cp:coreProperties>
</file>